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CD2" w14:textId="1966B535" w:rsidR="00403249" w:rsidRDefault="00403249" w:rsidP="00403249">
      <w:pPr>
        <w:spacing w:before="16" w:line="278" w:lineRule="exact"/>
        <w:jc w:val="center"/>
        <w:textAlignment w:val="baseline"/>
        <w:rPr>
          <w:rFonts w:eastAsia="Times New Roman"/>
          <w:b/>
          <w:color w:val="000000"/>
          <w:spacing w:val="-3"/>
          <w:sz w:val="24"/>
        </w:rPr>
      </w:pPr>
      <w:r>
        <w:rPr>
          <w:rFonts w:eastAsia="Times New Roman"/>
          <w:b/>
          <w:color w:val="000000"/>
          <w:spacing w:val="-3"/>
          <w:sz w:val="24"/>
        </w:rPr>
        <w:t>ORDINANCE 2024-009</w:t>
      </w:r>
    </w:p>
    <w:p w14:paraId="51C8BFC7" w14:textId="7D4BD7DA" w:rsidR="00403249" w:rsidRDefault="00403249" w:rsidP="00403249">
      <w:pPr>
        <w:spacing w:before="179" w:line="283" w:lineRule="exact"/>
        <w:jc w:val="center"/>
        <w:textAlignment w:val="baseline"/>
        <w:rPr>
          <w:rFonts w:eastAsia="Times New Roman"/>
          <w:b/>
          <w:color w:val="000000"/>
          <w:spacing w:val="-17"/>
          <w:sz w:val="24"/>
        </w:rPr>
      </w:pPr>
      <w:r>
        <w:rPr>
          <w:rFonts w:eastAsia="Times New Roman"/>
          <w:b/>
          <w:color w:val="000000"/>
          <w:spacing w:val="-17"/>
          <w:sz w:val="24"/>
        </w:rPr>
        <w:t xml:space="preserve">AN ORDINANCE AMENDING TITLE </w:t>
      </w:r>
      <w:r w:rsidR="00913C39">
        <w:rPr>
          <w:rFonts w:eastAsia="Times New Roman"/>
          <w:b/>
          <w:color w:val="000000"/>
          <w:spacing w:val="-17"/>
          <w:sz w:val="24"/>
        </w:rPr>
        <w:t>IX, GENERAL REGULATIONS, CHAPTER 91,</w:t>
      </w:r>
      <w:r>
        <w:rPr>
          <w:rFonts w:eastAsia="Times New Roman"/>
          <w:b/>
          <w:color w:val="000000"/>
          <w:spacing w:val="-17"/>
          <w:sz w:val="24"/>
        </w:rPr>
        <w:t xml:space="preserve"> HEALTH</w:t>
      </w:r>
      <w:r w:rsidR="00913C39">
        <w:rPr>
          <w:rFonts w:eastAsia="Times New Roman"/>
          <w:b/>
          <w:color w:val="000000"/>
          <w:spacing w:val="-17"/>
          <w:sz w:val="24"/>
        </w:rPr>
        <w:t xml:space="preserve"> </w:t>
      </w:r>
      <w:r>
        <w:rPr>
          <w:rFonts w:eastAsia="Times New Roman"/>
          <w:b/>
          <w:color w:val="000000"/>
          <w:spacing w:val="-17"/>
          <w:sz w:val="24"/>
        </w:rPr>
        <w:t xml:space="preserve">AND </w:t>
      </w:r>
      <w:r w:rsidR="00913C39">
        <w:rPr>
          <w:rFonts w:eastAsia="Times New Roman"/>
          <w:b/>
          <w:color w:val="000000"/>
          <w:spacing w:val="-17"/>
          <w:sz w:val="24"/>
        </w:rPr>
        <w:t xml:space="preserve">SANITATION, SECTION </w:t>
      </w:r>
      <w:r w:rsidR="00B02D4D">
        <w:rPr>
          <w:rFonts w:eastAsia="Times New Roman"/>
          <w:b/>
          <w:color w:val="000000"/>
          <w:spacing w:val="-17"/>
          <w:sz w:val="24"/>
        </w:rPr>
        <w:t>91.077, CONDEMNATION</w:t>
      </w:r>
      <w:r>
        <w:rPr>
          <w:rFonts w:eastAsia="Times New Roman"/>
          <w:b/>
          <w:color w:val="000000"/>
          <w:spacing w:val="-17"/>
          <w:sz w:val="24"/>
        </w:rPr>
        <w:t xml:space="preserve"> AND ABATEMENT </w:t>
      </w:r>
      <w:r w:rsidR="00B02D4D">
        <w:rPr>
          <w:rFonts w:eastAsia="Times New Roman"/>
          <w:b/>
          <w:color w:val="000000"/>
          <w:spacing w:val="-17"/>
          <w:sz w:val="24"/>
        </w:rPr>
        <w:t xml:space="preserve">PROCEDURES </w:t>
      </w:r>
      <w:r w:rsidR="00ED4723">
        <w:rPr>
          <w:rFonts w:eastAsia="Times New Roman"/>
          <w:b/>
          <w:color w:val="000000"/>
          <w:spacing w:val="-17"/>
          <w:sz w:val="24"/>
        </w:rPr>
        <w:t>BY MODIFYING PARAGRAPHS B, C AND D AS INDICATED BELOW; AND DECLARING IT AN EMERGENCY.</w:t>
      </w:r>
    </w:p>
    <w:p w14:paraId="2257425A" w14:textId="77777777" w:rsidR="00FF46E7" w:rsidRDefault="00FF46E7" w:rsidP="00403249">
      <w:pPr>
        <w:spacing w:before="179" w:line="283" w:lineRule="exact"/>
        <w:jc w:val="center"/>
        <w:textAlignment w:val="baseline"/>
        <w:rPr>
          <w:rFonts w:eastAsia="Times New Roman"/>
          <w:b/>
          <w:color w:val="000000"/>
          <w:spacing w:val="-17"/>
          <w:sz w:val="24"/>
        </w:rPr>
      </w:pPr>
    </w:p>
    <w:p w14:paraId="1D7206D1" w14:textId="40585DDD" w:rsidR="00403249" w:rsidRDefault="00FF46E7" w:rsidP="00403249">
      <w:pPr>
        <w:spacing w:before="174" w:line="281" w:lineRule="exact"/>
        <w:textAlignment w:val="baseline"/>
        <w:rPr>
          <w:rFonts w:eastAsia="Times New Roman"/>
          <w:color w:val="000000"/>
          <w:spacing w:val="-11"/>
          <w:sz w:val="24"/>
        </w:rPr>
      </w:pPr>
      <w:r>
        <w:rPr>
          <w:rFonts w:eastAsia="Times New Roman"/>
          <w:color w:val="000000"/>
          <w:spacing w:val="-11"/>
          <w:sz w:val="24"/>
        </w:rPr>
        <w:t>91.077</w:t>
      </w:r>
      <w:r w:rsidR="00403249">
        <w:rPr>
          <w:rFonts w:eastAsia="Times New Roman"/>
          <w:color w:val="000000"/>
          <w:spacing w:val="-11"/>
          <w:sz w:val="24"/>
        </w:rPr>
        <w:t>: CONDEMNATION AND ABATEMENT PROCEDURES:</w:t>
      </w:r>
    </w:p>
    <w:p w14:paraId="78CDF650" w14:textId="77777777" w:rsidR="00FF46E7" w:rsidRDefault="00FF46E7" w:rsidP="00403249">
      <w:pPr>
        <w:spacing w:before="174" w:line="281" w:lineRule="exact"/>
        <w:textAlignment w:val="baseline"/>
        <w:rPr>
          <w:rFonts w:eastAsia="Times New Roman"/>
          <w:color w:val="000000"/>
          <w:spacing w:val="-11"/>
          <w:sz w:val="24"/>
        </w:rPr>
      </w:pPr>
    </w:p>
    <w:p w14:paraId="3A7C4B61" w14:textId="716B2822" w:rsidR="00403249" w:rsidRDefault="00403249" w:rsidP="00403249">
      <w:pPr>
        <w:spacing w:before="183" w:line="281" w:lineRule="exact"/>
        <w:ind w:right="72"/>
        <w:textAlignment w:val="baseline"/>
        <w:rPr>
          <w:rFonts w:eastAsia="Times New Roman"/>
          <w:color w:val="000000"/>
          <w:sz w:val="24"/>
        </w:rPr>
      </w:pPr>
      <w:r>
        <w:rPr>
          <w:rFonts w:eastAsia="Times New Roman"/>
          <w:color w:val="000000"/>
          <w:sz w:val="24"/>
        </w:rPr>
        <w:t>The</w:t>
      </w:r>
      <w:r>
        <w:rPr>
          <w:rFonts w:eastAsia="Times New Roman"/>
          <w:color w:val="763833"/>
          <w:sz w:val="24"/>
        </w:rPr>
        <w:t xml:space="preserve"> </w:t>
      </w:r>
      <w:r w:rsidRPr="00403249">
        <w:rPr>
          <w:rFonts w:eastAsia="Times New Roman"/>
          <w:sz w:val="24"/>
        </w:rPr>
        <w:t>Board of Trustees</w:t>
      </w:r>
      <w:r>
        <w:rPr>
          <w:rFonts w:eastAsia="Times New Roman"/>
          <w:color w:val="000000"/>
          <w:sz w:val="24"/>
        </w:rPr>
        <w:t xml:space="preserve"> may cause dilapidated buildings within the </w:t>
      </w:r>
      <w:r w:rsidR="00FF46E7">
        <w:rPr>
          <w:rFonts w:eastAsia="Times New Roman"/>
          <w:color w:val="000000"/>
          <w:sz w:val="24"/>
        </w:rPr>
        <w:t>T</w:t>
      </w:r>
      <w:r>
        <w:rPr>
          <w:rFonts w:eastAsia="Times New Roman"/>
          <w:color w:val="000000"/>
          <w:sz w:val="24"/>
        </w:rPr>
        <w:t>own limits to be torn down and removed, or boarded or secured, in accordance with the following procedure:</w:t>
      </w:r>
    </w:p>
    <w:p w14:paraId="4D649EB4" w14:textId="6D819EE6" w:rsidR="00403249" w:rsidRDefault="00403249" w:rsidP="00403249">
      <w:pPr>
        <w:numPr>
          <w:ilvl w:val="0"/>
          <w:numId w:val="1"/>
        </w:numPr>
        <w:tabs>
          <w:tab w:val="clear" w:pos="288"/>
          <w:tab w:val="left" w:pos="504"/>
        </w:tabs>
        <w:spacing w:before="198" w:line="281" w:lineRule="exact"/>
        <w:ind w:firstLine="216"/>
        <w:textAlignment w:val="baseline"/>
        <w:rPr>
          <w:rFonts w:eastAsia="Times New Roman"/>
          <w:color w:val="000000"/>
          <w:spacing w:val="4"/>
          <w:sz w:val="24"/>
        </w:rPr>
      </w:pPr>
      <w:r>
        <w:rPr>
          <w:rFonts w:eastAsia="Times New Roman"/>
          <w:color w:val="000000"/>
          <w:spacing w:val="4"/>
          <w:sz w:val="24"/>
        </w:rPr>
        <w:t xml:space="preserve">Notices: At least ten (10) days' notice shall be given to the owner of the property before the </w:t>
      </w:r>
      <w:r w:rsidR="00FF46E7">
        <w:rPr>
          <w:rFonts w:eastAsia="Times New Roman"/>
          <w:color w:val="000000"/>
          <w:spacing w:val="4"/>
          <w:sz w:val="24"/>
        </w:rPr>
        <w:t>T</w:t>
      </w:r>
      <w:r>
        <w:rPr>
          <w:rFonts w:eastAsia="Times New Roman"/>
          <w:color w:val="000000"/>
          <w:spacing w:val="4"/>
          <w:sz w:val="24"/>
        </w:rPr>
        <w:t xml:space="preserve">own takes action or holds a hearing as provided herein. A copy of the notice shall be posted on the property to be affected. In addition, a copy of the notice shall be sent by mail to the property owner at the address shown by the current year's tax rolls in the office of the </w:t>
      </w:r>
      <w:r w:rsidR="00FF46E7">
        <w:rPr>
          <w:rFonts w:eastAsia="Times New Roman"/>
          <w:color w:val="000000"/>
          <w:spacing w:val="4"/>
          <w:sz w:val="24"/>
        </w:rPr>
        <w:t>C</w:t>
      </w:r>
      <w:r>
        <w:rPr>
          <w:rFonts w:eastAsia="Times New Roman"/>
          <w:color w:val="000000"/>
          <w:spacing w:val="4"/>
          <w:sz w:val="24"/>
        </w:rPr>
        <w:t xml:space="preserve">ounty </w:t>
      </w:r>
      <w:r w:rsidR="00FF46E7">
        <w:rPr>
          <w:rFonts w:eastAsia="Times New Roman"/>
          <w:color w:val="000000"/>
          <w:spacing w:val="4"/>
          <w:sz w:val="24"/>
        </w:rPr>
        <w:t>T</w:t>
      </w:r>
      <w:r>
        <w:rPr>
          <w:rFonts w:eastAsia="Times New Roman"/>
          <w:color w:val="000000"/>
          <w:spacing w:val="4"/>
          <w:sz w:val="24"/>
        </w:rPr>
        <w:t xml:space="preserve">reasurer. Written notice shall also be mailed to any mortgage holder as shown by the records in the office of the </w:t>
      </w:r>
      <w:r w:rsidR="00FF46E7">
        <w:rPr>
          <w:rFonts w:eastAsia="Times New Roman"/>
          <w:color w:val="000000"/>
          <w:spacing w:val="4"/>
          <w:sz w:val="24"/>
        </w:rPr>
        <w:t>Muskogee C</w:t>
      </w:r>
      <w:r>
        <w:rPr>
          <w:rFonts w:eastAsia="Times New Roman"/>
          <w:color w:val="000000"/>
          <w:spacing w:val="4"/>
          <w:sz w:val="24"/>
        </w:rPr>
        <w:t xml:space="preserve">ounty </w:t>
      </w:r>
      <w:r w:rsidR="00FF46E7">
        <w:rPr>
          <w:rFonts w:eastAsia="Times New Roman"/>
          <w:color w:val="000000"/>
          <w:spacing w:val="4"/>
          <w:sz w:val="24"/>
        </w:rPr>
        <w:t>C</w:t>
      </w:r>
      <w:r>
        <w:rPr>
          <w:rFonts w:eastAsia="Times New Roman"/>
          <w:color w:val="000000"/>
          <w:spacing w:val="4"/>
          <w:sz w:val="24"/>
        </w:rPr>
        <w:t xml:space="preserve">lerk to the last known address of the mortgagee. At the time of mailing of notice to any property owner or mortgage holder, the </w:t>
      </w:r>
      <w:r w:rsidR="00FF46E7">
        <w:rPr>
          <w:rFonts w:eastAsia="Times New Roman"/>
          <w:color w:val="000000"/>
          <w:spacing w:val="4"/>
          <w:sz w:val="24"/>
        </w:rPr>
        <w:t>T</w:t>
      </w:r>
      <w:r>
        <w:rPr>
          <w:rFonts w:eastAsia="Times New Roman"/>
          <w:color w:val="000000"/>
          <w:spacing w:val="4"/>
          <w:sz w:val="24"/>
        </w:rPr>
        <w:t xml:space="preserve">own </w:t>
      </w:r>
      <w:r w:rsidR="00FF46E7">
        <w:rPr>
          <w:rFonts w:eastAsia="Times New Roman"/>
          <w:color w:val="000000"/>
          <w:spacing w:val="4"/>
          <w:sz w:val="24"/>
        </w:rPr>
        <w:t>C</w:t>
      </w:r>
      <w:r>
        <w:rPr>
          <w:rFonts w:eastAsia="Times New Roman"/>
          <w:color w:val="000000"/>
          <w:spacing w:val="4"/>
          <w:sz w:val="24"/>
        </w:rPr>
        <w:t xml:space="preserve">lerk shall obtain a receipt of mailing from the postal service, which receipt shall indicate the date of mailing and the name and address of the </w:t>
      </w:r>
      <w:proofErr w:type="spellStart"/>
      <w:r>
        <w:rPr>
          <w:rFonts w:eastAsia="Times New Roman"/>
          <w:color w:val="000000"/>
          <w:spacing w:val="4"/>
          <w:sz w:val="24"/>
        </w:rPr>
        <w:t>mailee</w:t>
      </w:r>
      <w:proofErr w:type="spellEnd"/>
      <w:r>
        <w:rPr>
          <w:rFonts w:eastAsia="Times New Roman"/>
          <w:color w:val="000000"/>
          <w:spacing w:val="4"/>
          <w:sz w:val="24"/>
        </w:rPr>
        <w:t>. However, if neither the property owner nor mortgage holder can be located, notice may be given by posting a copy of the notice on the property or by publication, as defined by 11 Oklahoma Statutes section 1-102. Such notice may be published once not less than ten (10) days prior to any hearing or action to be taken pursuant to this section;</w:t>
      </w:r>
    </w:p>
    <w:p w14:paraId="540BF57F" w14:textId="63621593" w:rsidR="00403249" w:rsidRPr="00D63DA0" w:rsidRDefault="00403249" w:rsidP="00403249">
      <w:pPr>
        <w:numPr>
          <w:ilvl w:val="0"/>
          <w:numId w:val="1"/>
        </w:numPr>
        <w:tabs>
          <w:tab w:val="clear" w:pos="288"/>
          <w:tab w:val="left" w:pos="504"/>
        </w:tabs>
        <w:spacing w:before="186" w:line="281" w:lineRule="exact"/>
        <w:ind w:firstLine="216"/>
        <w:textAlignment w:val="baseline"/>
        <w:rPr>
          <w:rFonts w:eastAsia="Times New Roman"/>
          <w:strike/>
          <w:color w:val="000000"/>
          <w:spacing w:val="-1"/>
          <w:sz w:val="24"/>
        </w:rPr>
      </w:pPr>
      <w:r>
        <w:rPr>
          <w:rFonts w:eastAsia="Times New Roman"/>
          <w:color w:val="000000"/>
          <w:spacing w:val="-1"/>
          <w:sz w:val="24"/>
        </w:rPr>
        <w:t xml:space="preserve">Hearing: A hearing shall be held by </w:t>
      </w:r>
      <w:r w:rsidRPr="00403249">
        <w:rPr>
          <w:rFonts w:eastAsia="Times New Roman"/>
          <w:color w:val="000000"/>
          <w:spacing w:val="-1"/>
          <w:sz w:val="24"/>
        </w:rPr>
        <w:t>the</w:t>
      </w:r>
      <w:r w:rsidRPr="00403249">
        <w:rPr>
          <w:rFonts w:eastAsia="Times New Roman"/>
          <w:color w:val="763833"/>
          <w:spacing w:val="-1"/>
          <w:sz w:val="24"/>
        </w:rPr>
        <w:t xml:space="preserve"> </w:t>
      </w:r>
      <w:r w:rsidRPr="00403249">
        <w:rPr>
          <w:rFonts w:eastAsia="Times New Roman"/>
          <w:spacing w:val="-1"/>
          <w:sz w:val="24"/>
        </w:rPr>
        <w:t>Board of</w:t>
      </w:r>
      <w:r>
        <w:rPr>
          <w:rFonts w:eastAsia="Times New Roman"/>
          <w:color w:val="000000"/>
          <w:spacing w:val="-1"/>
          <w:sz w:val="24"/>
        </w:rPr>
        <w:t xml:space="preserve"> Trustees </w:t>
      </w:r>
      <w:r w:rsidRPr="00403249">
        <w:rPr>
          <w:rFonts w:eastAsia="Times New Roman"/>
          <w:color w:val="000000"/>
          <w:sz w:val="24"/>
        </w:rPr>
        <w:t xml:space="preserve">to determine whether the property is dilapidated and has thereby become detrimental to the health, </w:t>
      </w:r>
      <w:r w:rsidR="00D63DA0" w:rsidRPr="00D63DA0">
        <w:rPr>
          <w:rFonts w:eastAsia="Times New Roman"/>
          <w:color w:val="FF0000"/>
          <w:sz w:val="24"/>
        </w:rPr>
        <w:t>safety</w:t>
      </w:r>
      <w:r w:rsidR="00FF46E7" w:rsidRPr="00D63DA0">
        <w:rPr>
          <w:rFonts w:eastAsia="Times New Roman"/>
          <w:color w:val="FF0000"/>
          <w:sz w:val="24"/>
        </w:rPr>
        <w:t>,</w:t>
      </w:r>
      <w:r w:rsidRPr="00D63DA0">
        <w:rPr>
          <w:rFonts w:eastAsia="Times New Roman"/>
          <w:color w:val="FF0000"/>
          <w:sz w:val="24"/>
        </w:rPr>
        <w:t xml:space="preserve"> </w:t>
      </w:r>
      <w:r w:rsidR="00D63DA0">
        <w:rPr>
          <w:rFonts w:eastAsia="Times New Roman"/>
          <w:color w:val="000000"/>
          <w:sz w:val="24"/>
        </w:rPr>
        <w:t>or</w:t>
      </w:r>
      <w:r w:rsidRPr="00403249">
        <w:rPr>
          <w:rFonts w:eastAsia="Times New Roman"/>
          <w:color w:val="000000"/>
          <w:sz w:val="24"/>
        </w:rPr>
        <w:t xml:space="preserve"> welfare of the public and the community</w:t>
      </w:r>
      <w:r w:rsidRPr="00D63DA0">
        <w:rPr>
          <w:rFonts w:eastAsia="Times New Roman"/>
          <w:color w:val="FF0000"/>
          <w:sz w:val="24"/>
        </w:rPr>
        <w:t xml:space="preserve">, or </w:t>
      </w:r>
      <w:r w:rsidR="00D63DA0" w:rsidRPr="00D63DA0">
        <w:rPr>
          <w:rFonts w:eastAsia="Times New Roman"/>
          <w:color w:val="FF0000"/>
          <w:sz w:val="24"/>
        </w:rPr>
        <w:t xml:space="preserve">if the property </w:t>
      </w:r>
      <w:r w:rsidRPr="00403249">
        <w:rPr>
          <w:rFonts w:eastAsia="Times New Roman"/>
          <w:color w:val="000000"/>
          <w:sz w:val="24"/>
        </w:rPr>
        <w:t xml:space="preserve">creates a fire hazard </w:t>
      </w:r>
      <w:r w:rsidR="00D63DA0" w:rsidRPr="00D63DA0">
        <w:rPr>
          <w:rFonts w:eastAsia="Times New Roman"/>
          <w:color w:val="FF0000"/>
          <w:sz w:val="24"/>
        </w:rPr>
        <w:t>which is dangerous to other property</w:t>
      </w:r>
      <w:r w:rsidR="00D63DA0">
        <w:rPr>
          <w:rFonts w:eastAsia="Times New Roman"/>
          <w:color w:val="000000"/>
          <w:sz w:val="24"/>
        </w:rPr>
        <w:t xml:space="preserve">. </w:t>
      </w:r>
      <w:r w:rsidRPr="00D63DA0">
        <w:rPr>
          <w:rFonts w:eastAsia="Times New Roman"/>
          <w:strike/>
          <w:color w:val="000000"/>
          <w:sz w:val="24"/>
        </w:rPr>
        <w:t>to the danger of property, or needs to be boarded and secured;</w:t>
      </w:r>
    </w:p>
    <w:p w14:paraId="7FA4350D" w14:textId="77777777" w:rsidR="00FF46E7" w:rsidRPr="00403249" w:rsidRDefault="00FF46E7" w:rsidP="00FF46E7">
      <w:pPr>
        <w:tabs>
          <w:tab w:val="left" w:pos="504"/>
        </w:tabs>
        <w:spacing w:before="186" w:line="281" w:lineRule="exact"/>
        <w:ind w:left="216"/>
        <w:textAlignment w:val="baseline"/>
        <w:rPr>
          <w:rFonts w:eastAsia="Times New Roman"/>
          <w:color w:val="000000"/>
          <w:spacing w:val="-1"/>
          <w:sz w:val="24"/>
        </w:rPr>
      </w:pPr>
    </w:p>
    <w:p w14:paraId="4EECD16C" w14:textId="376432C7" w:rsidR="00403249" w:rsidRPr="00B02D4D" w:rsidRDefault="00403249" w:rsidP="00403249">
      <w:pPr>
        <w:numPr>
          <w:ilvl w:val="0"/>
          <w:numId w:val="1"/>
        </w:numPr>
        <w:tabs>
          <w:tab w:val="clear" w:pos="288"/>
          <w:tab w:val="left" w:pos="504"/>
          <w:tab w:val="right" w:leader="underscore" w:pos="9144"/>
        </w:tabs>
        <w:spacing w:before="7" w:line="281" w:lineRule="exact"/>
        <w:ind w:right="144" w:firstLine="216"/>
        <w:textAlignment w:val="baseline"/>
        <w:rPr>
          <w:rFonts w:eastAsia="Times New Roman"/>
          <w:color w:val="FF0000"/>
          <w:sz w:val="24"/>
        </w:rPr>
      </w:pPr>
      <w:r w:rsidRPr="000C3CDE">
        <w:rPr>
          <w:rFonts w:eastAsia="Times New Roman"/>
          <w:color w:val="000000"/>
          <w:spacing w:val="-4"/>
          <w:sz w:val="24"/>
        </w:rPr>
        <w:t xml:space="preserve">Decision And Action; Lien: If </w:t>
      </w:r>
      <w:r w:rsidRPr="000C3CDE">
        <w:rPr>
          <w:rFonts w:eastAsia="Times New Roman"/>
          <w:spacing w:val="-4"/>
          <w:sz w:val="24"/>
        </w:rPr>
        <w:t xml:space="preserve">the  Board of Trustees </w:t>
      </w:r>
      <w:r w:rsidRPr="000C3CDE">
        <w:rPr>
          <w:rFonts w:eastAsia="Times New Roman"/>
          <w:color w:val="000000"/>
          <w:spacing w:val="-4"/>
          <w:sz w:val="24"/>
        </w:rPr>
        <w:t xml:space="preserve">finds that the condition of the property constitutes a detriment or hazard, and that the property would be benefited by the removal of such condition, or by its boarding and securing, the </w:t>
      </w:r>
      <w:r w:rsidRPr="000C3CDE">
        <w:rPr>
          <w:rFonts w:eastAsia="Times New Roman"/>
          <w:spacing w:val="-4"/>
          <w:sz w:val="24"/>
        </w:rPr>
        <w:t xml:space="preserve">Board of Trustees </w:t>
      </w:r>
      <w:r w:rsidRPr="000C3CDE">
        <w:rPr>
          <w:rFonts w:eastAsia="Times New Roman"/>
          <w:color w:val="000000"/>
          <w:spacing w:val="-4"/>
          <w:sz w:val="24"/>
        </w:rPr>
        <w:t>may cause the dilapidated building to be torn down and removed, or boarded and secured, and shall fix reasonable dates for the commencement and completion of the work. The Town shall immediately file a notice of lien with the</w:t>
      </w:r>
      <w:r w:rsidR="000C3CDE" w:rsidRPr="000C3CDE">
        <w:rPr>
          <w:rFonts w:eastAsia="Times New Roman"/>
          <w:color w:val="000000"/>
          <w:spacing w:val="-4"/>
          <w:sz w:val="24"/>
        </w:rPr>
        <w:t xml:space="preserve"> </w:t>
      </w:r>
      <w:r w:rsidR="000C3CDE" w:rsidRPr="000C3CDE">
        <w:rPr>
          <w:rFonts w:eastAsia="Times New Roman"/>
          <w:color w:val="FF0000"/>
          <w:spacing w:val="-4"/>
          <w:sz w:val="24"/>
        </w:rPr>
        <w:t>Muskogee</w:t>
      </w:r>
      <w:r w:rsidRPr="000C3CDE">
        <w:rPr>
          <w:rFonts w:eastAsia="Times New Roman"/>
          <w:color w:val="FF0000"/>
          <w:spacing w:val="-4"/>
          <w:sz w:val="24"/>
        </w:rPr>
        <w:t xml:space="preserve"> </w:t>
      </w:r>
      <w:r w:rsidR="000C3CDE" w:rsidRPr="000C3CDE">
        <w:rPr>
          <w:rFonts w:eastAsia="Times New Roman"/>
          <w:color w:val="000000"/>
          <w:spacing w:val="-4"/>
          <w:sz w:val="24"/>
        </w:rPr>
        <w:t>C</w:t>
      </w:r>
      <w:r w:rsidRPr="000C3CDE">
        <w:rPr>
          <w:rFonts w:eastAsia="Times New Roman"/>
          <w:color w:val="000000"/>
          <w:spacing w:val="-4"/>
          <w:sz w:val="24"/>
        </w:rPr>
        <w:t xml:space="preserve">ounty </w:t>
      </w:r>
      <w:r w:rsidR="000C3CDE" w:rsidRPr="000C3CDE">
        <w:rPr>
          <w:rFonts w:eastAsia="Times New Roman"/>
          <w:color w:val="000000"/>
          <w:spacing w:val="-4"/>
          <w:sz w:val="24"/>
        </w:rPr>
        <w:t>C</w:t>
      </w:r>
      <w:r w:rsidRPr="000C3CDE">
        <w:rPr>
          <w:rFonts w:eastAsia="Times New Roman"/>
          <w:color w:val="000000"/>
          <w:spacing w:val="-4"/>
          <w:sz w:val="24"/>
        </w:rPr>
        <w:t>lerk describing the property, the findings of the</w:t>
      </w:r>
      <w:r w:rsidRPr="000C3CDE">
        <w:rPr>
          <w:rFonts w:eastAsia="Times New Roman"/>
          <w:color w:val="440D0E"/>
          <w:spacing w:val="-4"/>
          <w:sz w:val="24"/>
        </w:rPr>
        <w:t xml:space="preserve"> </w:t>
      </w:r>
      <w:r w:rsidR="000C3CDE" w:rsidRPr="000C3CDE">
        <w:rPr>
          <w:rFonts w:eastAsia="Times New Roman"/>
          <w:sz w:val="24"/>
        </w:rPr>
        <w:t>Board of Trustees</w:t>
      </w:r>
      <w:r w:rsidR="000C3CDE">
        <w:rPr>
          <w:rFonts w:eastAsia="Times New Roman"/>
          <w:color w:val="763833"/>
          <w:sz w:val="24"/>
        </w:rPr>
        <w:t xml:space="preserve"> </w:t>
      </w:r>
      <w:r w:rsidRPr="000C3CDE">
        <w:rPr>
          <w:rFonts w:eastAsia="Times New Roman"/>
          <w:color w:val="000000"/>
          <w:sz w:val="24"/>
        </w:rPr>
        <w:t xml:space="preserve">at the </w:t>
      </w:r>
      <w:r w:rsidR="00B02D4D" w:rsidRPr="000C3CDE">
        <w:rPr>
          <w:rFonts w:eastAsia="Times New Roman"/>
          <w:color w:val="000000"/>
          <w:sz w:val="24"/>
        </w:rPr>
        <w:t>hearing and</w:t>
      </w:r>
      <w:r w:rsidRPr="000C3CDE">
        <w:rPr>
          <w:rFonts w:eastAsia="Times New Roman"/>
          <w:color w:val="000000"/>
          <w:sz w:val="24"/>
        </w:rPr>
        <w:t xml:space="preserve"> stating that the </w:t>
      </w:r>
      <w:r w:rsidR="00147070">
        <w:rPr>
          <w:rFonts w:eastAsia="Times New Roman"/>
          <w:color w:val="000000"/>
          <w:sz w:val="24"/>
        </w:rPr>
        <w:t>T</w:t>
      </w:r>
      <w:r w:rsidRPr="000C3CDE">
        <w:rPr>
          <w:rFonts w:eastAsia="Times New Roman"/>
          <w:color w:val="000000"/>
          <w:sz w:val="24"/>
        </w:rPr>
        <w:t>own claims a lien on the property for the destruction and removal, boarding and securing costs and that such costs are the personal obligation of the property owner from and after the date of filing of the notice</w:t>
      </w:r>
      <w:r w:rsidR="00B02D4D">
        <w:rPr>
          <w:rFonts w:eastAsia="Times New Roman"/>
          <w:color w:val="000000"/>
          <w:sz w:val="24"/>
        </w:rPr>
        <w:t xml:space="preserve">. </w:t>
      </w:r>
      <w:r w:rsidR="00B02D4D" w:rsidRPr="00B02D4D">
        <w:rPr>
          <w:rFonts w:eastAsia="Times New Roman"/>
          <w:color w:val="FF0000"/>
          <w:sz w:val="24"/>
        </w:rPr>
        <w:t>The agents of the municipality are granted the right of entry on the property for the performance of the necessary duties as a governmental function of the municipality if the work is not performed by the property owner within dates fixed by the governing body.</w:t>
      </w:r>
    </w:p>
    <w:p w14:paraId="6E2AEEBA" w14:textId="6A683FB9" w:rsidR="00403249" w:rsidRDefault="00403249" w:rsidP="00403249">
      <w:pPr>
        <w:numPr>
          <w:ilvl w:val="0"/>
          <w:numId w:val="1"/>
        </w:numPr>
        <w:tabs>
          <w:tab w:val="clear" w:pos="288"/>
          <w:tab w:val="left" w:pos="504"/>
        </w:tabs>
        <w:spacing w:before="197" w:after="37" w:line="281" w:lineRule="exact"/>
        <w:ind w:right="144" w:firstLine="216"/>
        <w:jc w:val="both"/>
        <w:textAlignment w:val="baseline"/>
        <w:rPr>
          <w:rFonts w:eastAsia="Times New Roman"/>
          <w:color w:val="000000"/>
          <w:sz w:val="24"/>
        </w:rPr>
      </w:pPr>
      <w:r>
        <w:rPr>
          <w:rFonts w:eastAsia="Times New Roman"/>
          <w:color w:val="000000"/>
          <w:sz w:val="24"/>
        </w:rPr>
        <w:lastRenderedPageBreak/>
        <w:t>Appeal: The property owner shall have a right of appeal to the</w:t>
      </w:r>
      <w:r w:rsidR="00147070">
        <w:rPr>
          <w:rFonts w:eastAsia="Times New Roman"/>
          <w:color w:val="000000"/>
          <w:sz w:val="24"/>
        </w:rPr>
        <w:t xml:space="preserve"> </w:t>
      </w:r>
      <w:r w:rsidR="00147070" w:rsidRPr="00147070">
        <w:rPr>
          <w:rFonts w:eastAsia="Times New Roman"/>
          <w:color w:val="FF0000"/>
          <w:sz w:val="24"/>
        </w:rPr>
        <w:t>Muskogee County</w:t>
      </w:r>
      <w:r w:rsidR="00D63DA0">
        <w:rPr>
          <w:rFonts w:eastAsia="Times New Roman"/>
          <w:color w:val="FF0000"/>
          <w:sz w:val="24"/>
        </w:rPr>
        <w:t xml:space="preserve"> District</w:t>
      </w:r>
      <w:r w:rsidR="00147070" w:rsidRPr="00147070">
        <w:rPr>
          <w:rFonts w:eastAsia="Times New Roman"/>
          <w:color w:val="FF0000"/>
          <w:sz w:val="24"/>
        </w:rPr>
        <w:t xml:space="preserve"> Court</w:t>
      </w:r>
      <w:r w:rsidRPr="00147070">
        <w:rPr>
          <w:rFonts w:eastAsia="Times New Roman"/>
          <w:color w:val="FF0000"/>
          <w:sz w:val="24"/>
        </w:rPr>
        <w:t xml:space="preserve"> </w:t>
      </w:r>
      <w:r w:rsidRPr="00147070">
        <w:rPr>
          <w:rFonts w:eastAsia="Times New Roman"/>
          <w:strike/>
          <w:color w:val="000000"/>
          <w:sz w:val="24"/>
        </w:rPr>
        <w:t>town board of trustees</w:t>
      </w:r>
      <w:r>
        <w:rPr>
          <w:rFonts w:eastAsia="Times New Roman"/>
          <w:color w:val="000000"/>
          <w:sz w:val="24"/>
        </w:rPr>
        <w:t xml:space="preserve"> from an order of the </w:t>
      </w:r>
      <w:r w:rsidRPr="00147070">
        <w:rPr>
          <w:rFonts w:eastAsia="Times New Roman"/>
          <w:sz w:val="24"/>
        </w:rPr>
        <w:t>Board of Trustees</w:t>
      </w:r>
      <w:r>
        <w:rPr>
          <w:rFonts w:eastAsia="Times New Roman"/>
          <w:color w:val="D85052"/>
          <w:sz w:val="24"/>
        </w:rPr>
        <w:t>.</w:t>
      </w:r>
      <w:r>
        <w:rPr>
          <w:rFonts w:eastAsia="Times New Roman"/>
          <w:color w:val="000000"/>
          <w:sz w:val="24"/>
        </w:rPr>
        <w:t xml:space="preserve"> The appeal shall be</w:t>
      </w:r>
    </w:p>
    <w:p w14:paraId="0608DC65" w14:textId="637E460E" w:rsidR="00147070" w:rsidRDefault="00147070" w:rsidP="00147070">
      <w:pPr>
        <w:spacing w:line="277" w:lineRule="exact"/>
        <w:ind w:right="288"/>
        <w:textAlignment w:val="baseline"/>
        <w:rPr>
          <w:rFonts w:eastAsia="Times New Roman"/>
          <w:color w:val="000000"/>
          <w:sz w:val="24"/>
        </w:rPr>
      </w:pPr>
      <w:r>
        <w:rPr>
          <w:rFonts w:eastAsia="Times New Roman"/>
          <w:color w:val="000000"/>
          <w:sz w:val="24"/>
        </w:rPr>
        <w:t xml:space="preserve">filed in writing with the </w:t>
      </w:r>
      <w:r w:rsidRPr="00147070">
        <w:rPr>
          <w:rFonts w:eastAsia="Times New Roman"/>
          <w:strike/>
          <w:color w:val="000000"/>
          <w:sz w:val="24"/>
        </w:rPr>
        <w:t>town clerk</w:t>
      </w:r>
      <w:r>
        <w:rPr>
          <w:rFonts w:eastAsia="Times New Roman"/>
          <w:color w:val="000000"/>
          <w:sz w:val="24"/>
        </w:rPr>
        <w:t xml:space="preserve"> </w:t>
      </w:r>
      <w:r w:rsidRPr="00147070">
        <w:rPr>
          <w:rFonts w:eastAsia="Times New Roman"/>
          <w:color w:val="FF0000"/>
          <w:sz w:val="24"/>
        </w:rPr>
        <w:t xml:space="preserve">Muskogee County </w:t>
      </w:r>
      <w:r w:rsidR="00D63DA0">
        <w:rPr>
          <w:rFonts w:eastAsia="Times New Roman"/>
          <w:color w:val="FF0000"/>
          <w:sz w:val="24"/>
        </w:rPr>
        <w:t xml:space="preserve">District </w:t>
      </w:r>
      <w:r w:rsidRPr="00147070">
        <w:rPr>
          <w:rFonts w:eastAsia="Times New Roman"/>
          <w:color w:val="FF0000"/>
          <w:sz w:val="24"/>
        </w:rPr>
        <w:t xml:space="preserve">Court </w:t>
      </w:r>
      <w:r>
        <w:rPr>
          <w:rFonts w:eastAsia="Times New Roman"/>
          <w:color w:val="000000"/>
          <w:sz w:val="24"/>
        </w:rPr>
        <w:t xml:space="preserve">within </w:t>
      </w:r>
      <w:r w:rsidR="00D63DA0" w:rsidRPr="00D63DA0">
        <w:rPr>
          <w:rFonts w:eastAsia="Times New Roman"/>
          <w:color w:val="FF0000"/>
          <w:sz w:val="24"/>
        </w:rPr>
        <w:t>thirty</w:t>
      </w:r>
      <w:r w:rsidRPr="00D63DA0">
        <w:rPr>
          <w:rFonts w:eastAsia="Times New Roman"/>
          <w:color w:val="FF0000"/>
          <w:sz w:val="24"/>
        </w:rPr>
        <w:t xml:space="preserve"> (</w:t>
      </w:r>
      <w:r w:rsidR="00D63DA0" w:rsidRPr="00D63DA0">
        <w:rPr>
          <w:rFonts w:eastAsia="Times New Roman"/>
          <w:color w:val="FF0000"/>
          <w:sz w:val="24"/>
        </w:rPr>
        <w:t>3</w:t>
      </w:r>
      <w:r w:rsidRPr="00D63DA0">
        <w:rPr>
          <w:rFonts w:eastAsia="Times New Roman"/>
          <w:color w:val="FF0000"/>
          <w:sz w:val="24"/>
        </w:rPr>
        <w:t>0)</w:t>
      </w:r>
      <w:r>
        <w:rPr>
          <w:rFonts w:eastAsia="Times New Roman"/>
          <w:color w:val="000000"/>
          <w:sz w:val="24"/>
        </w:rPr>
        <w:t xml:space="preserve"> days after the administrative order is rendered;</w:t>
      </w:r>
    </w:p>
    <w:p w14:paraId="1CFBC132" w14:textId="7E6C3F11" w:rsidR="00147070" w:rsidRDefault="00147070" w:rsidP="00147070">
      <w:pPr>
        <w:spacing w:before="193" w:line="274" w:lineRule="exact"/>
        <w:jc w:val="center"/>
        <w:textAlignment w:val="baseline"/>
        <w:rPr>
          <w:rFonts w:eastAsia="Times New Roman"/>
          <w:color w:val="000000"/>
          <w:spacing w:val="4"/>
          <w:sz w:val="24"/>
        </w:rPr>
      </w:pPr>
      <w:r>
        <w:rPr>
          <w:rFonts w:eastAsia="Times New Roman"/>
          <w:color w:val="000000"/>
          <w:spacing w:val="4"/>
          <w:sz w:val="24"/>
        </w:rPr>
        <w:t>E. Methods of Abatement: If the work is not performed by the property owner within the</w:t>
      </w:r>
    </w:p>
    <w:p w14:paraId="012F5EFA" w14:textId="27A76E87" w:rsidR="00147070" w:rsidRDefault="00147070" w:rsidP="00147070">
      <w:pPr>
        <w:tabs>
          <w:tab w:val="left" w:pos="5400"/>
        </w:tabs>
        <w:spacing w:before="6" w:line="281" w:lineRule="exact"/>
        <w:ind w:right="648"/>
        <w:textAlignment w:val="baseline"/>
        <w:rPr>
          <w:rFonts w:eastAsia="Times New Roman"/>
          <w:color w:val="000000"/>
          <w:sz w:val="24"/>
        </w:rPr>
      </w:pPr>
      <w:r>
        <w:rPr>
          <w:rFonts w:eastAsia="Times New Roman"/>
          <w:color w:val="000000"/>
          <w:sz w:val="24"/>
        </w:rPr>
        <w:t>dates fixed by the</w:t>
      </w:r>
      <w:r>
        <w:rPr>
          <w:rFonts w:eastAsia="Times New Roman"/>
          <w:b/>
          <w:color w:val="773A35"/>
          <w:sz w:val="24"/>
        </w:rPr>
        <w:t xml:space="preserve"> </w:t>
      </w:r>
      <w:r w:rsidRPr="00147070">
        <w:rPr>
          <w:rFonts w:eastAsia="Times New Roman"/>
          <w:sz w:val="24"/>
        </w:rPr>
        <w:t>Board of Trustees</w:t>
      </w:r>
      <w:r>
        <w:rPr>
          <w:rFonts w:eastAsia="Times New Roman"/>
          <w:sz w:val="24"/>
        </w:rPr>
        <w:t>, the Board of Trustees</w:t>
      </w:r>
      <w:r w:rsidRPr="00147070">
        <w:rPr>
          <w:rFonts w:eastAsia="Times New Roman"/>
          <w:sz w:val="24"/>
        </w:rPr>
        <w:t xml:space="preserve"> </w:t>
      </w:r>
      <w:r>
        <w:rPr>
          <w:rFonts w:eastAsia="Times New Roman"/>
          <w:color w:val="000000"/>
          <w:sz w:val="24"/>
        </w:rPr>
        <w:t>shall direct the tearing down and removal, or boarding and securing, be done by one of the following methods:</w:t>
      </w:r>
    </w:p>
    <w:p w14:paraId="115B5F0F" w14:textId="57A98927" w:rsidR="00147070" w:rsidRDefault="00147070" w:rsidP="00147070">
      <w:pPr>
        <w:numPr>
          <w:ilvl w:val="0"/>
          <w:numId w:val="2"/>
        </w:numPr>
        <w:tabs>
          <w:tab w:val="clear" w:pos="360"/>
          <w:tab w:val="left" w:pos="720"/>
        </w:tabs>
        <w:spacing w:before="187" w:line="274" w:lineRule="exact"/>
        <w:ind w:firstLine="360"/>
        <w:textAlignment w:val="baseline"/>
        <w:rPr>
          <w:rFonts w:eastAsia="Times New Roman"/>
          <w:color w:val="000000"/>
          <w:spacing w:val="-2"/>
          <w:sz w:val="24"/>
        </w:rPr>
      </w:pPr>
      <w:r>
        <w:rPr>
          <w:rFonts w:eastAsia="Times New Roman"/>
          <w:color w:val="000000"/>
          <w:spacing w:val="-2"/>
          <w:sz w:val="24"/>
        </w:rPr>
        <w:t xml:space="preserve">By the </w:t>
      </w:r>
      <w:r w:rsidR="00D63DA0">
        <w:rPr>
          <w:rFonts w:eastAsia="Times New Roman"/>
          <w:color w:val="000000"/>
          <w:spacing w:val="-2"/>
          <w:sz w:val="24"/>
        </w:rPr>
        <w:t>T</w:t>
      </w:r>
      <w:r>
        <w:rPr>
          <w:rFonts w:eastAsia="Times New Roman"/>
          <w:color w:val="000000"/>
          <w:spacing w:val="-2"/>
          <w:sz w:val="24"/>
        </w:rPr>
        <w:t>own.</w:t>
      </w:r>
    </w:p>
    <w:p w14:paraId="795A8BCD" w14:textId="77777777" w:rsidR="00147070" w:rsidRDefault="00147070" w:rsidP="00147070">
      <w:pPr>
        <w:numPr>
          <w:ilvl w:val="0"/>
          <w:numId w:val="2"/>
        </w:numPr>
        <w:tabs>
          <w:tab w:val="clear" w:pos="360"/>
          <w:tab w:val="left" w:pos="720"/>
        </w:tabs>
        <w:spacing w:before="186" w:line="280" w:lineRule="exact"/>
        <w:ind w:right="144" w:firstLine="360"/>
        <w:textAlignment w:val="baseline"/>
        <w:rPr>
          <w:rFonts w:eastAsia="Times New Roman"/>
          <w:color w:val="000000"/>
          <w:sz w:val="24"/>
        </w:rPr>
      </w:pPr>
      <w:r>
        <w:rPr>
          <w:rFonts w:eastAsia="Times New Roman"/>
          <w:color w:val="000000"/>
          <w:sz w:val="24"/>
        </w:rPr>
        <w:t>On a private contract basis, in which case, it shall be awarded to the lowest and best bidder.</w:t>
      </w:r>
    </w:p>
    <w:p w14:paraId="21B23C83" w14:textId="2A69F03D" w:rsidR="00147070" w:rsidRDefault="00147070" w:rsidP="00147070">
      <w:pPr>
        <w:spacing w:before="190" w:line="274" w:lineRule="exact"/>
        <w:ind w:left="144"/>
        <w:textAlignment w:val="baseline"/>
        <w:rPr>
          <w:rFonts w:eastAsia="Times New Roman"/>
          <w:color w:val="000000"/>
          <w:spacing w:val="3"/>
          <w:sz w:val="24"/>
        </w:rPr>
      </w:pPr>
      <w:r>
        <w:rPr>
          <w:rFonts w:eastAsia="Times New Roman"/>
          <w:color w:val="000000"/>
          <w:spacing w:val="3"/>
          <w:sz w:val="24"/>
        </w:rPr>
        <w:t>F. Costs to Owner:</w:t>
      </w:r>
    </w:p>
    <w:p w14:paraId="4DC82137" w14:textId="3D322921" w:rsidR="00147070" w:rsidRDefault="00147070" w:rsidP="00147070">
      <w:pPr>
        <w:numPr>
          <w:ilvl w:val="0"/>
          <w:numId w:val="3"/>
        </w:numPr>
        <w:tabs>
          <w:tab w:val="clear" w:pos="360"/>
          <w:tab w:val="left" w:pos="720"/>
        </w:tabs>
        <w:spacing w:before="184" w:line="282" w:lineRule="exact"/>
        <w:ind w:right="72" w:firstLine="360"/>
        <w:textAlignment w:val="baseline"/>
        <w:rPr>
          <w:rFonts w:eastAsia="Times New Roman"/>
          <w:color w:val="000000"/>
          <w:spacing w:val="5"/>
          <w:sz w:val="24"/>
        </w:rPr>
      </w:pPr>
      <w:r>
        <w:rPr>
          <w:rFonts w:eastAsia="Times New Roman"/>
          <w:color w:val="000000"/>
          <w:spacing w:val="5"/>
          <w:sz w:val="24"/>
        </w:rPr>
        <w:t xml:space="preserve">After the building has been torn down and removed, or boarded and secured, the </w:t>
      </w:r>
      <w:r w:rsidRPr="00147070">
        <w:rPr>
          <w:rFonts w:eastAsia="Times New Roman"/>
          <w:spacing w:val="5"/>
          <w:sz w:val="24"/>
        </w:rPr>
        <w:t xml:space="preserve">Board of Trustees </w:t>
      </w:r>
      <w:r>
        <w:rPr>
          <w:rFonts w:eastAsia="Times New Roman"/>
          <w:color w:val="000000"/>
          <w:spacing w:val="5"/>
          <w:sz w:val="24"/>
        </w:rPr>
        <w:t xml:space="preserve">shall determine the actual cost of the dismantling and removal of the dilapidated building, or the boarding and securing, and any other expenses as may be necessary in conjunction therewith, including the cost of notice and mailing; (Ord. 1998-4-2, 5-26-1998; </w:t>
      </w:r>
      <w:proofErr w:type="spellStart"/>
      <w:r>
        <w:rPr>
          <w:rFonts w:eastAsia="Times New Roman"/>
          <w:color w:val="000000"/>
          <w:spacing w:val="5"/>
          <w:sz w:val="24"/>
        </w:rPr>
        <w:t>amd</w:t>
      </w:r>
      <w:proofErr w:type="spellEnd"/>
      <w:r>
        <w:rPr>
          <w:rFonts w:eastAsia="Times New Roman"/>
          <w:color w:val="000000"/>
          <w:spacing w:val="5"/>
          <w:sz w:val="24"/>
        </w:rPr>
        <w:t>. 2006 Code)</w:t>
      </w:r>
    </w:p>
    <w:p w14:paraId="11AF1A98" w14:textId="02748444" w:rsidR="00147070" w:rsidRDefault="00147070" w:rsidP="00147070">
      <w:pPr>
        <w:numPr>
          <w:ilvl w:val="0"/>
          <w:numId w:val="3"/>
        </w:numPr>
        <w:tabs>
          <w:tab w:val="clear" w:pos="360"/>
          <w:tab w:val="left" w:pos="720"/>
        </w:tabs>
        <w:spacing w:before="188" w:line="281" w:lineRule="exact"/>
        <w:ind w:firstLine="360"/>
        <w:textAlignment w:val="baseline"/>
        <w:rPr>
          <w:rFonts w:eastAsia="Times New Roman"/>
          <w:color w:val="000000"/>
          <w:spacing w:val="3"/>
          <w:sz w:val="24"/>
        </w:rPr>
      </w:pPr>
      <w:r>
        <w:rPr>
          <w:rFonts w:eastAsia="Times New Roman"/>
          <w:color w:val="000000"/>
          <w:spacing w:val="3"/>
          <w:sz w:val="24"/>
        </w:rPr>
        <w:t xml:space="preserve">The Town Clerk shall forward a statement of such actual cost attributable to the dismantling and removal, or boarding and securing, and a demand for payment by mail to the property owner at the address specified in this section. In addition, a copy of the statement shall be mailed to any mortgage holder at the address specified in this section. At the time of mailing of the statement of costs to any property owner or mortgage holder, the Town shall obtain a receipt of mailing from the postal service, which receipt shall indicate the date of mailing and the name and address of the </w:t>
      </w:r>
      <w:proofErr w:type="spellStart"/>
      <w:r>
        <w:rPr>
          <w:rFonts w:eastAsia="Times New Roman"/>
          <w:color w:val="000000"/>
          <w:spacing w:val="3"/>
          <w:sz w:val="24"/>
        </w:rPr>
        <w:t>mailee</w:t>
      </w:r>
      <w:proofErr w:type="spellEnd"/>
      <w:r>
        <w:rPr>
          <w:rFonts w:eastAsia="Times New Roman"/>
          <w:color w:val="000000"/>
          <w:spacing w:val="3"/>
          <w:sz w:val="24"/>
        </w:rPr>
        <w:t>;</w:t>
      </w:r>
    </w:p>
    <w:p w14:paraId="059BE402" w14:textId="1C4F790D" w:rsidR="00147070" w:rsidRDefault="00147070" w:rsidP="00147070">
      <w:pPr>
        <w:spacing w:before="180" w:line="283" w:lineRule="exact"/>
        <w:ind w:right="72" w:firstLine="144"/>
        <w:textAlignment w:val="baseline"/>
        <w:rPr>
          <w:rFonts w:eastAsia="Times New Roman"/>
          <w:color w:val="000000"/>
          <w:spacing w:val="3"/>
          <w:sz w:val="24"/>
        </w:rPr>
      </w:pPr>
      <w:r>
        <w:rPr>
          <w:rFonts w:eastAsia="Times New Roman"/>
          <w:color w:val="000000"/>
          <w:spacing w:val="3"/>
          <w:sz w:val="24"/>
        </w:rPr>
        <w:t>G. Costs A Lien: If payment is not made within six (6) months from the date of the mailing of the statement, the Town Clerk shall forward a certified statement of the amount of the cost to the County Treasurer of the county in which the property is located. The Town shall have a lien on the property for such costs, together with interest thereon, and the lien shall continue until the cost shall be fully paid;</w:t>
      </w:r>
    </w:p>
    <w:p w14:paraId="4886C956" w14:textId="651B0591" w:rsidR="00147070" w:rsidRDefault="00147070" w:rsidP="00147070">
      <w:pPr>
        <w:spacing w:before="179" w:line="285" w:lineRule="exact"/>
        <w:ind w:right="72" w:firstLine="144"/>
        <w:textAlignment w:val="baseline"/>
        <w:rPr>
          <w:rFonts w:eastAsia="Times New Roman"/>
          <w:color w:val="000000"/>
          <w:sz w:val="24"/>
        </w:rPr>
      </w:pPr>
      <w:r>
        <w:rPr>
          <w:rFonts w:eastAsia="Times New Roman"/>
          <w:color w:val="000000"/>
          <w:sz w:val="24"/>
        </w:rPr>
        <w:t>H. Release of Lien: When payment is made to the Town for costs incurred, the Town shall file a release of lien or part thereof;</w:t>
      </w:r>
    </w:p>
    <w:p w14:paraId="75E6D350" w14:textId="29B29D91" w:rsidR="00147070" w:rsidRDefault="00147070" w:rsidP="00147070">
      <w:pPr>
        <w:spacing w:before="179" w:line="285" w:lineRule="exact"/>
        <w:ind w:right="576" w:firstLine="144"/>
        <w:textAlignment w:val="baseline"/>
        <w:rPr>
          <w:rFonts w:eastAsia="Times New Roman"/>
          <w:color w:val="000000"/>
          <w:sz w:val="24"/>
        </w:rPr>
      </w:pPr>
      <w:r>
        <w:rPr>
          <w:rFonts w:eastAsia="Times New Roman"/>
          <w:color w:val="000000"/>
          <w:sz w:val="24"/>
        </w:rPr>
        <w:t>I. Exemptions from Provisions: The provisions of this section shall not apply to any property zoned and used for agricultural purposes; and</w:t>
      </w:r>
    </w:p>
    <w:p w14:paraId="3345938F" w14:textId="70C8EA32" w:rsidR="00147070" w:rsidRDefault="00147070" w:rsidP="00147070">
      <w:pPr>
        <w:spacing w:before="180" w:line="285" w:lineRule="exact"/>
        <w:ind w:right="360" w:firstLine="144"/>
        <w:textAlignment w:val="baseline"/>
        <w:rPr>
          <w:rFonts w:eastAsia="Times New Roman"/>
          <w:color w:val="000000"/>
          <w:sz w:val="24"/>
        </w:rPr>
      </w:pPr>
      <w:r>
        <w:rPr>
          <w:rFonts w:eastAsia="Times New Roman"/>
          <w:color w:val="000000"/>
          <w:sz w:val="24"/>
        </w:rPr>
        <w:t xml:space="preserve">J. Additional Authority of Town: Nothing in this section shall prevent the </w:t>
      </w:r>
      <w:r w:rsidR="00FF46E7">
        <w:rPr>
          <w:rFonts w:eastAsia="Times New Roman"/>
          <w:color w:val="000000"/>
          <w:sz w:val="24"/>
        </w:rPr>
        <w:t>T</w:t>
      </w:r>
      <w:r>
        <w:rPr>
          <w:rFonts w:eastAsia="Times New Roman"/>
          <w:color w:val="000000"/>
          <w:sz w:val="24"/>
        </w:rPr>
        <w:t>own from otherwise abating a dilapidated building as a nuisance or otherwise exercising its police power to protect the public health, safety or welfare. (Ord. 1998-4-2, 5-26-1998)</w:t>
      </w:r>
    </w:p>
    <w:p w14:paraId="1C912011" w14:textId="77777777" w:rsidR="00FF46E7" w:rsidRDefault="00FF46E7" w:rsidP="00147070">
      <w:pPr>
        <w:spacing w:before="180" w:line="285" w:lineRule="exact"/>
        <w:ind w:right="360" w:firstLine="144"/>
        <w:textAlignment w:val="baseline"/>
        <w:rPr>
          <w:rFonts w:eastAsia="Times New Roman"/>
          <w:color w:val="000000"/>
          <w:sz w:val="24"/>
        </w:rPr>
      </w:pPr>
    </w:p>
    <w:p w14:paraId="2A7E4316" w14:textId="77777777" w:rsidR="00FF46E7" w:rsidRDefault="00FF46E7" w:rsidP="00147070">
      <w:pPr>
        <w:spacing w:before="180" w:line="285" w:lineRule="exact"/>
        <w:ind w:right="360" w:firstLine="144"/>
        <w:textAlignment w:val="baseline"/>
        <w:rPr>
          <w:rFonts w:eastAsia="Times New Roman"/>
          <w:color w:val="000000"/>
          <w:sz w:val="24"/>
        </w:rPr>
      </w:pPr>
    </w:p>
    <w:p w14:paraId="62E05A10" w14:textId="77777777" w:rsidR="00FF46E7" w:rsidRDefault="00FF46E7" w:rsidP="00147070">
      <w:pPr>
        <w:spacing w:before="180" w:line="285" w:lineRule="exact"/>
        <w:ind w:right="360" w:firstLine="144"/>
        <w:textAlignment w:val="baseline"/>
        <w:rPr>
          <w:rFonts w:eastAsia="Times New Roman"/>
          <w:color w:val="000000"/>
          <w:sz w:val="24"/>
        </w:rPr>
      </w:pPr>
    </w:p>
    <w:p w14:paraId="3B3F28BE" w14:textId="77777777" w:rsidR="00913C39" w:rsidRDefault="00913C39" w:rsidP="00147070">
      <w:pPr>
        <w:spacing w:before="194" w:after="6" w:line="274" w:lineRule="exact"/>
        <w:textAlignment w:val="baseline"/>
        <w:rPr>
          <w:rFonts w:eastAsia="Times New Roman"/>
          <w:color w:val="000000"/>
          <w:spacing w:val="3"/>
          <w:sz w:val="24"/>
        </w:rPr>
      </w:pPr>
    </w:p>
    <w:p w14:paraId="63D76758" w14:textId="376456C8" w:rsidR="007160E1" w:rsidRPr="00F67696" w:rsidRDefault="007160E1" w:rsidP="007160E1">
      <w:pPr>
        <w:pStyle w:val="PlainText"/>
        <w:rPr>
          <w:rFonts w:ascii="Times New Roman" w:hAnsi="Times New Roman" w:cs="Times New Roman"/>
          <w:sz w:val="24"/>
          <w:szCs w:val="24"/>
        </w:rPr>
      </w:pPr>
      <w:r w:rsidRPr="00F67696">
        <w:rPr>
          <w:rFonts w:ascii="Times New Roman" w:hAnsi="Times New Roman" w:cs="Times New Roman"/>
          <w:sz w:val="24"/>
          <w:szCs w:val="24"/>
        </w:rPr>
        <w:t xml:space="preserve">K.  All prior ordinances pertaining to the subjects treated in such Code of Ordinances shall be deemed repealed from and after the effective date of this ordinance except as they are included and </w:t>
      </w:r>
      <w:proofErr w:type="spellStart"/>
      <w:r w:rsidRPr="00F67696">
        <w:rPr>
          <w:rFonts w:ascii="Times New Roman" w:hAnsi="Times New Roman" w:cs="Times New Roman"/>
          <w:sz w:val="24"/>
          <w:szCs w:val="24"/>
        </w:rPr>
        <w:t>reordained</w:t>
      </w:r>
      <w:proofErr w:type="spellEnd"/>
      <w:r w:rsidRPr="00F67696">
        <w:rPr>
          <w:rFonts w:ascii="Times New Roman" w:hAnsi="Times New Roman" w:cs="Times New Roman"/>
          <w:sz w:val="24"/>
          <w:szCs w:val="24"/>
        </w:rPr>
        <w:t xml:space="preserve"> in whole or in part in such Code; provided, such repeal shall not affect any offense committed or penalty incurred or any right established prior to the effective date of this ordinance, nor shall such repeal affect the provisions of ordinances levying taxes, appropriating money, annexing or detaching territory, establishing franchises, or granting special rights to certain persons, authorizing public improvements, authorizing issuance of bonds or borrowing of money, authorizing the purchase or sale of real or personal property, granting or accepting easements, plat or dedication of land to public use, vacating or setting the boundaries of streets or other public places; nor shall such repeal affect any other ordinance of a temporary or special nature or pertaining to subjects not contained in or conveyed by the Code.</w:t>
      </w:r>
    </w:p>
    <w:p w14:paraId="59A47C14" w14:textId="77777777" w:rsidR="007160E1" w:rsidRPr="00F67696" w:rsidRDefault="007160E1" w:rsidP="007160E1">
      <w:pPr>
        <w:pStyle w:val="PlainText"/>
        <w:rPr>
          <w:rFonts w:ascii="Times New Roman" w:hAnsi="Times New Roman" w:cs="Times New Roman"/>
          <w:sz w:val="24"/>
          <w:szCs w:val="24"/>
        </w:rPr>
      </w:pPr>
    </w:p>
    <w:p w14:paraId="1638E555" w14:textId="52300872" w:rsidR="007160E1" w:rsidRPr="00F67696" w:rsidRDefault="007160E1" w:rsidP="007160E1">
      <w:pPr>
        <w:pStyle w:val="PlainText"/>
        <w:rPr>
          <w:rFonts w:ascii="Times New Roman" w:hAnsi="Times New Roman" w:cs="Times New Roman"/>
          <w:sz w:val="24"/>
          <w:szCs w:val="24"/>
        </w:rPr>
      </w:pPr>
      <w:r w:rsidRPr="00F67696">
        <w:rPr>
          <w:rFonts w:ascii="Times New Roman" w:hAnsi="Times New Roman" w:cs="Times New Roman"/>
          <w:sz w:val="24"/>
          <w:szCs w:val="24"/>
        </w:rPr>
        <w:t>L.  This ordinance is declared to be an emergency measure necessary for the immediate preservation of the peace, health, safety and general welfare of the people of this Town and all take effect at the earliest date provided by law.</w:t>
      </w:r>
    </w:p>
    <w:p w14:paraId="15B24208" w14:textId="77777777" w:rsidR="00913C39" w:rsidRPr="00F67696" w:rsidRDefault="00913C39" w:rsidP="00147070">
      <w:pPr>
        <w:spacing w:before="194" w:after="6" w:line="274" w:lineRule="exact"/>
        <w:textAlignment w:val="baseline"/>
        <w:rPr>
          <w:rFonts w:eastAsia="Times New Roman"/>
          <w:color w:val="000000"/>
          <w:spacing w:val="3"/>
          <w:sz w:val="24"/>
          <w:szCs w:val="24"/>
        </w:rPr>
      </w:pPr>
    </w:p>
    <w:p w14:paraId="7449AD53" w14:textId="0B346EB2" w:rsidR="00FF46E7" w:rsidRDefault="00147070" w:rsidP="00147070">
      <w:pPr>
        <w:spacing w:before="194" w:after="6" w:line="274" w:lineRule="exact"/>
        <w:textAlignment w:val="baseline"/>
        <w:rPr>
          <w:rFonts w:eastAsia="Times New Roman"/>
          <w:color w:val="000000"/>
          <w:spacing w:val="3"/>
          <w:sz w:val="24"/>
        </w:rPr>
      </w:pPr>
      <w:r>
        <w:rPr>
          <w:rFonts w:eastAsia="Times New Roman"/>
          <w:color w:val="000000"/>
          <w:spacing w:val="3"/>
          <w:sz w:val="24"/>
        </w:rPr>
        <w:t>(As amended by Ordinance 2023-008, January 9, 2023)</w:t>
      </w:r>
      <w:r w:rsidR="00913C39">
        <w:rPr>
          <w:rFonts w:eastAsia="Times New Roman"/>
          <w:color w:val="000000"/>
          <w:spacing w:val="3"/>
          <w:sz w:val="24"/>
        </w:rPr>
        <w:t xml:space="preserve"> (As amended by Ordinance 2024-009, September 25, 2023)</w:t>
      </w:r>
    </w:p>
    <w:p w14:paraId="7DB56ECF" w14:textId="0DD73EE1" w:rsidR="00FF46E7" w:rsidRDefault="00FF46E7" w:rsidP="00147070">
      <w:pPr>
        <w:spacing w:before="194" w:after="6" w:line="274" w:lineRule="exact"/>
        <w:textAlignment w:val="baseline"/>
        <w:rPr>
          <w:rFonts w:eastAsia="Times New Roman"/>
          <w:color w:val="000000"/>
          <w:spacing w:val="3"/>
          <w:sz w:val="24"/>
        </w:rPr>
      </w:pPr>
      <w:r>
        <w:rPr>
          <w:rFonts w:eastAsia="Times New Roman"/>
          <w:color w:val="000000"/>
          <w:spacing w:val="3"/>
          <w:sz w:val="24"/>
        </w:rPr>
        <w:t>PASSED AND APPROVED BY THE BOARD OF TRUSTE</w:t>
      </w:r>
      <w:r w:rsidR="003473A8">
        <w:rPr>
          <w:rFonts w:eastAsia="Times New Roman"/>
          <w:color w:val="000000"/>
          <w:spacing w:val="3"/>
          <w:sz w:val="24"/>
        </w:rPr>
        <w:t>E</w:t>
      </w:r>
      <w:r>
        <w:rPr>
          <w:rFonts w:eastAsia="Times New Roman"/>
          <w:color w:val="000000"/>
          <w:spacing w:val="3"/>
          <w:sz w:val="24"/>
        </w:rPr>
        <w:t>S FOR TH</w:t>
      </w:r>
      <w:r w:rsidR="003473A8">
        <w:rPr>
          <w:rFonts w:eastAsia="Times New Roman"/>
          <w:color w:val="000000"/>
          <w:spacing w:val="3"/>
          <w:sz w:val="24"/>
        </w:rPr>
        <w:t>E</w:t>
      </w:r>
      <w:r>
        <w:rPr>
          <w:rFonts w:eastAsia="Times New Roman"/>
          <w:color w:val="000000"/>
          <w:spacing w:val="3"/>
          <w:sz w:val="24"/>
        </w:rPr>
        <w:t xml:space="preserve"> TOWN OF FORT GIBSON, OKLAHOMA, THIS</w:t>
      </w:r>
      <w:r w:rsidRPr="00FF46E7">
        <w:rPr>
          <w:rFonts w:eastAsia="Times New Roman"/>
          <w:b/>
          <w:bCs/>
          <w:i/>
          <w:iCs/>
          <w:color w:val="000000"/>
          <w:spacing w:val="3"/>
          <w:sz w:val="24"/>
          <w:u w:val="single"/>
        </w:rPr>
        <w:t xml:space="preserve"> 25 </w:t>
      </w:r>
      <w:r>
        <w:rPr>
          <w:rFonts w:eastAsia="Times New Roman"/>
          <w:color w:val="000000"/>
          <w:spacing w:val="3"/>
          <w:sz w:val="24"/>
        </w:rPr>
        <w:t xml:space="preserve">DAY OF </w:t>
      </w:r>
      <w:r w:rsidRPr="00FF46E7">
        <w:rPr>
          <w:rFonts w:eastAsia="Times New Roman"/>
          <w:b/>
          <w:bCs/>
          <w:i/>
          <w:iCs/>
          <w:color w:val="000000"/>
          <w:spacing w:val="3"/>
          <w:sz w:val="24"/>
          <w:u w:val="single"/>
        </w:rPr>
        <w:t>SEPTEMBER</w:t>
      </w:r>
      <w:r>
        <w:rPr>
          <w:rFonts w:eastAsia="Times New Roman"/>
          <w:color w:val="000000"/>
          <w:spacing w:val="3"/>
          <w:sz w:val="24"/>
        </w:rPr>
        <w:t xml:space="preserve"> 2023. </w:t>
      </w:r>
    </w:p>
    <w:p w14:paraId="5064E9D4" w14:textId="77777777" w:rsidR="0062296E" w:rsidRDefault="0062296E"/>
    <w:p w14:paraId="7BA10899" w14:textId="77777777" w:rsidR="00FF46E7" w:rsidRDefault="00FF46E7"/>
    <w:p w14:paraId="45864897" w14:textId="43215E28" w:rsidR="00ED4723" w:rsidRDefault="00173F08">
      <w:r>
        <w:rPr>
          <w:noProof/>
          <w14:ligatures w14:val="standardContextual"/>
        </w:rPr>
        <w:drawing>
          <wp:inline distT="0" distB="0" distL="0" distR="0" wp14:anchorId="7225FD05" wp14:editId="7AD07226">
            <wp:extent cx="5943600" cy="1548130"/>
            <wp:effectExtent l="0" t="0" r="0" b="0"/>
            <wp:docPr id="90925539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55390" name="Picture 1" descr="A close-up of a signature&#10;&#10;Description automatically generated"/>
                    <pic:cNvPicPr/>
                  </pic:nvPicPr>
                  <pic:blipFill>
                    <a:blip r:embed="rId5"/>
                    <a:stretch>
                      <a:fillRect/>
                    </a:stretch>
                  </pic:blipFill>
                  <pic:spPr>
                    <a:xfrm>
                      <a:off x="0" y="0"/>
                      <a:ext cx="5943600" cy="1548130"/>
                    </a:xfrm>
                    <a:prstGeom prst="rect">
                      <a:avLst/>
                    </a:prstGeom>
                  </pic:spPr>
                </pic:pic>
              </a:graphicData>
            </a:graphic>
          </wp:inline>
        </w:drawing>
      </w:r>
    </w:p>
    <w:p w14:paraId="36420E6C" w14:textId="77777777" w:rsidR="00FF46E7" w:rsidRDefault="00FF46E7"/>
    <w:p w14:paraId="56521706" w14:textId="29B8089A" w:rsidR="00FF46E7" w:rsidRDefault="00FF46E7">
      <w:r>
        <w:t xml:space="preserve"> </w:t>
      </w:r>
    </w:p>
    <w:sectPr w:rsidR="00FF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0B37"/>
    <w:multiLevelType w:val="multilevel"/>
    <w:tmpl w:val="D2466156"/>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4358FB"/>
    <w:multiLevelType w:val="multilevel"/>
    <w:tmpl w:val="C61A4A92"/>
    <w:lvl w:ilvl="0">
      <w:start w:val="1"/>
      <w:numFmt w:val="decimal"/>
      <w:lvlText w:val="%1."/>
      <w:lvlJc w:val="left"/>
      <w:pPr>
        <w:tabs>
          <w:tab w:val="left" w:pos="360"/>
        </w:tabs>
      </w:pPr>
      <w:rPr>
        <w:rFonts w:ascii="Times New Roman" w:eastAsia="Times New Roman" w:hAnsi="Times New Roman"/>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7C5BD5"/>
    <w:multiLevelType w:val="multilevel"/>
    <w:tmpl w:val="E6E0DE56"/>
    <w:lvl w:ilvl="0">
      <w:start w:val="1"/>
      <w:numFmt w:val="upperLetter"/>
      <w:lvlText w:val="%1."/>
      <w:lvlJc w:val="left"/>
      <w:pPr>
        <w:tabs>
          <w:tab w:val="left" w:pos="288"/>
        </w:tabs>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6083">
    <w:abstractNumId w:val="2"/>
  </w:num>
  <w:num w:numId="2" w16cid:durableId="2110006206">
    <w:abstractNumId w:val="0"/>
  </w:num>
  <w:num w:numId="3" w16cid:durableId="1760833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49"/>
    <w:rsid w:val="000C3CDE"/>
    <w:rsid w:val="00147070"/>
    <w:rsid w:val="00173F08"/>
    <w:rsid w:val="003473A8"/>
    <w:rsid w:val="00403249"/>
    <w:rsid w:val="0062296E"/>
    <w:rsid w:val="006D3665"/>
    <w:rsid w:val="007160E1"/>
    <w:rsid w:val="007361F0"/>
    <w:rsid w:val="00913C39"/>
    <w:rsid w:val="00936BC2"/>
    <w:rsid w:val="00B02D4D"/>
    <w:rsid w:val="00C23198"/>
    <w:rsid w:val="00D63DA0"/>
    <w:rsid w:val="00ED4723"/>
    <w:rsid w:val="00F20F13"/>
    <w:rsid w:val="00F67696"/>
    <w:rsid w:val="00FF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7391"/>
  <w15:chartTrackingRefBased/>
  <w15:docId w15:val="{8AE8B536-EDF2-4985-9719-EB1E0B0E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249"/>
    <w:pPr>
      <w:jc w:val="left"/>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160E1"/>
    <w:rPr>
      <w:rFonts w:ascii="Calibri" w:eastAsiaTheme="minorHAnsi" w:hAnsi="Calibri" w:cstheme="minorBidi"/>
      <w:kern w:val="2"/>
      <w:szCs w:val="21"/>
      <w14:ligatures w14:val="standardContextual"/>
    </w:rPr>
  </w:style>
  <w:style w:type="character" w:customStyle="1" w:styleId="PlainTextChar">
    <w:name w:val="Plain Text Char"/>
    <w:basedOn w:val="DefaultParagraphFont"/>
    <w:link w:val="PlainText"/>
    <w:uiPriority w:val="99"/>
    <w:semiHidden/>
    <w:rsid w:val="007160E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Daniels</dc:creator>
  <cp:keywords/>
  <dc:description/>
  <cp:lastModifiedBy>Debby Daniels</cp:lastModifiedBy>
  <cp:revision>6</cp:revision>
  <cp:lastPrinted>2023-09-22T18:35:00Z</cp:lastPrinted>
  <dcterms:created xsi:type="dcterms:W3CDTF">2023-09-20T18:43:00Z</dcterms:created>
  <dcterms:modified xsi:type="dcterms:W3CDTF">2023-09-26T15:22:00Z</dcterms:modified>
</cp:coreProperties>
</file>